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17" w:rsidRPr="00B41517" w:rsidRDefault="00B41517" w:rsidP="00030857">
      <w:pPr>
        <w:jc w:val="both"/>
        <w:rPr>
          <w:b/>
          <w:sz w:val="28"/>
          <w:szCs w:val="28"/>
          <w:lang w:val="de-DE"/>
        </w:rPr>
      </w:pPr>
      <w:r w:rsidRPr="00B41517">
        <w:rPr>
          <w:b/>
          <w:sz w:val="28"/>
          <w:szCs w:val="28"/>
          <w:lang w:val="de-DE"/>
        </w:rPr>
        <w:t>Runder Tisch</w:t>
      </w:r>
      <w:r>
        <w:rPr>
          <w:b/>
          <w:sz w:val="28"/>
          <w:szCs w:val="28"/>
          <w:lang w:val="de-DE"/>
        </w:rPr>
        <w:t xml:space="preserve"> für inklusive Kultur</w:t>
      </w:r>
      <w:r w:rsidRPr="00B41517">
        <w:rPr>
          <w:b/>
          <w:sz w:val="28"/>
          <w:szCs w:val="28"/>
          <w:lang w:val="de-DE"/>
        </w:rPr>
        <w:t xml:space="preserve"> </w:t>
      </w:r>
    </w:p>
    <w:p w:rsidR="00B41517" w:rsidRDefault="00B41517" w:rsidP="00030857">
      <w:pPr>
        <w:jc w:val="both"/>
        <w:rPr>
          <w:b/>
          <w:bCs/>
          <w:lang w:val="de-DE"/>
        </w:rPr>
      </w:pPr>
      <w:r w:rsidRPr="00B41517">
        <w:rPr>
          <w:b/>
          <w:bCs/>
          <w:lang w:val="de-DE"/>
        </w:rPr>
        <w:t xml:space="preserve">Arbeitsgruppe E </w:t>
      </w:r>
      <w:r>
        <w:rPr>
          <w:lang w:val="de-DE"/>
        </w:rPr>
        <w:t>(</w:t>
      </w:r>
      <w:r w:rsidRPr="00B41517">
        <w:rPr>
          <w:b/>
          <w:bCs/>
          <w:lang w:val="de-DE"/>
        </w:rPr>
        <w:t>Inklusion als Bereicherung der Kunst – innovative Chancen und Risiken innerhalb der Kunstgattungen</w:t>
      </w:r>
      <w:r>
        <w:rPr>
          <w:b/>
          <w:bCs/>
          <w:lang w:val="de-DE"/>
        </w:rPr>
        <w:t>)</w:t>
      </w:r>
    </w:p>
    <w:p w:rsidR="004F4243" w:rsidRDefault="004F4243" w:rsidP="00030857">
      <w:pPr>
        <w:jc w:val="both"/>
        <w:rPr>
          <w:lang w:val="de-DE"/>
        </w:rPr>
      </w:pPr>
    </w:p>
    <w:p w:rsidR="00F2054A" w:rsidRDefault="00F2054A" w:rsidP="00030857">
      <w:pPr>
        <w:jc w:val="both"/>
        <w:rPr>
          <w:lang w:val="de-DE"/>
        </w:rPr>
      </w:pPr>
      <w:r w:rsidRPr="00F2054A">
        <w:rPr>
          <w:lang w:val="de-DE"/>
        </w:rPr>
        <w:t>Die Arbeitsgruppe</w:t>
      </w:r>
      <w:r>
        <w:rPr>
          <w:lang w:val="de-DE"/>
        </w:rPr>
        <w:t xml:space="preserve"> identifizierte zwei Wirkungsfelder für inklusive Kunst:</w:t>
      </w:r>
    </w:p>
    <w:p w:rsidR="00030857" w:rsidRPr="00030857" w:rsidRDefault="00F2054A" w:rsidP="00030857">
      <w:pPr>
        <w:pStyle w:val="Listenabsatz"/>
        <w:numPr>
          <w:ilvl w:val="0"/>
          <w:numId w:val="16"/>
        </w:numPr>
        <w:spacing w:line="256" w:lineRule="auto"/>
        <w:ind w:left="426" w:hanging="426"/>
        <w:jc w:val="both"/>
        <w:rPr>
          <w:lang w:val="de-DE"/>
        </w:rPr>
      </w:pPr>
      <w:r w:rsidRPr="00DD1135">
        <w:rPr>
          <w:b/>
          <w:lang w:val="de-DE"/>
        </w:rPr>
        <w:t xml:space="preserve">Individuum und Gesellschaft:  </w:t>
      </w:r>
      <w:r w:rsidRPr="00DD1135">
        <w:rPr>
          <w:b/>
          <w:lang w:val="de-DE"/>
        </w:rPr>
        <w:t>Neue Blickwinkel für alle Beteiligten</w:t>
      </w:r>
      <w:r w:rsidRPr="00DD1135">
        <w:rPr>
          <w:b/>
          <w:lang w:val="de-DE"/>
        </w:rPr>
        <w:t xml:space="preserve"> </w:t>
      </w:r>
    </w:p>
    <w:p w:rsidR="00030857" w:rsidRDefault="00F2054A" w:rsidP="00030857">
      <w:pPr>
        <w:spacing w:line="256" w:lineRule="auto"/>
        <w:ind w:left="426"/>
        <w:jc w:val="both"/>
        <w:rPr>
          <w:lang w:val="de-DE"/>
        </w:rPr>
      </w:pPr>
      <w:r w:rsidRPr="00030857">
        <w:rPr>
          <w:lang w:val="de-DE"/>
        </w:rPr>
        <w:t>Inklusive Kunst hat das Potenzial für eine positive Wirkung</w:t>
      </w:r>
      <w:r w:rsidR="00DD1135" w:rsidRPr="00030857">
        <w:rPr>
          <w:lang w:val="de-DE"/>
        </w:rPr>
        <w:t xml:space="preserve"> - vom individuellen „Aha“-Erlebnis bis zur Veränderung gesellschaftlicher Normen. Hiervon profitieren sowohl Künstler*innen als auch das Publikum. Weitere Stichworte in diesem Kontext:</w:t>
      </w:r>
    </w:p>
    <w:p w:rsidR="00DD1135" w:rsidRDefault="00F2054A" w:rsidP="003625A9">
      <w:pPr>
        <w:pStyle w:val="Listenabsatz"/>
        <w:numPr>
          <w:ilvl w:val="0"/>
          <w:numId w:val="12"/>
        </w:numPr>
        <w:spacing w:line="256" w:lineRule="auto"/>
        <w:ind w:left="851" w:hanging="425"/>
        <w:jc w:val="both"/>
        <w:rPr>
          <w:lang w:val="de-DE"/>
        </w:rPr>
      </w:pPr>
      <w:r>
        <w:rPr>
          <w:lang w:val="de-DE"/>
        </w:rPr>
        <w:t>Entschleunigung</w:t>
      </w:r>
      <w:r w:rsidR="00DD1135">
        <w:rPr>
          <w:lang w:val="de-DE"/>
        </w:rPr>
        <w:t xml:space="preserve"> und </w:t>
      </w:r>
      <w:r w:rsidR="00DD1135">
        <w:rPr>
          <w:lang w:val="de-DE"/>
        </w:rPr>
        <w:t>Horizonterweiterung</w:t>
      </w:r>
    </w:p>
    <w:p w:rsidR="00F2054A" w:rsidRPr="00DD1135" w:rsidRDefault="00F2054A" w:rsidP="003625A9">
      <w:pPr>
        <w:pStyle w:val="Listenabsatz"/>
        <w:numPr>
          <w:ilvl w:val="0"/>
          <w:numId w:val="12"/>
        </w:numPr>
        <w:spacing w:line="256" w:lineRule="auto"/>
        <w:ind w:left="851" w:hanging="425"/>
        <w:jc w:val="both"/>
        <w:rPr>
          <w:lang w:val="de-DE"/>
        </w:rPr>
      </w:pPr>
      <w:r w:rsidRPr="00DD1135">
        <w:rPr>
          <w:lang w:val="de-DE"/>
        </w:rPr>
        <w:t>Veränderte Sehgewohnheiten</w:t>
      </w:r>
      <w:r w:rsidR="00DD1135" w:rsidRPr="00DD1135">
        <w:rPr>
          <w:lang w:val="de-DE"/>
        </w:rPr>
        <w:t xml:space="preserve"> und </w:t>
      </w:r>
      <w:r w:rsidR="00DD1135">
        <w:rPr>
          <w:lang w:val="de-DE"/>
        </w:rPr>
        <w:t>g</w:t>
      </w:r>
      <w:r w:rsidRPr="00DD1135">
        <w:rPr>
          <w:lang w:val="de-DE"/>
        </w:rPr>
        <w:t>egenseitige Wahrnehmung</w:t>
      </w:r>
    </w:p>
    <w:p w:rsidR="00F2054A" w:rsidRDefault="00F2054A" w:rsidP="003625A9">
      <w:pPr>
        <w:pStyle w:val="Listenabsatz"/>
        <w:numPr>
          <w:ilvl w:val="0"/>
          <w:numId w:val="12"/>
        </w:numPr>
        <w:spacing w:line="256" w:lineRule="auto"/>
        <w:ind w:left="851" w:hanging="425"/>
        <w:jc w:val="both"/>
        <w:rPr>
          <w:lang w:val="de-DE"/>
        </w:rPr>
      </w:pPr>
      <w:r>
        <w:rPr>
          <w:lang w:val="de-DE"/>
        </w:rPr>
        <w:t xml:space="preserve">Spiegelbild </w:t>
      </w:r>
      <w:r w:rsidR="00DD1135">
        <w:rPr>
          <w:lang w:val="de-DE"/>
        </w:rPr>
        <w:t xml:space="preserve">und </w:t>
      </w:r>
      <w:r w:rsidR="00DD1135">
        <w:rPr>
          <w:lang w:val="de-DE"/>
        </w:rPr>
        <w:t xml:space="preserve">Keimzelle der Werte einer </w:t>
      </w:r>
      <w:r>
        <w:rPr>
          <w:lang w:val="de-DE"/>
        </w:rPr>
        <w:t>Gesellschaft</w:t>
      </w:r>
    </w:p>
    <w:p w:rsidR="00F2054A" w:rsidRDefault="00F2054A" w:rsidP="00030857">
      <w:pPr>
        <w:pStyle w:val="Listenabsatz"/>
        <w:jc w:val="both"/>
        <w:rPr>
          <w:lang w:val="de-DE"/>
        </w:rPr>
      </w:pPr>
    </w:p>
    <w:p w:rsidR="004F4243" w:rsidRDefault="00DD1135" w:rsidP="00030857">
      <w:pPr>
        <w:pStyle w:val="Listenabsatz"/>
        <w:numPr>
          <w:ilvl w:val="0"/>
          <w:numId w:val="16"/>
        </w:numPr>
        <w:ind w:left="426" w:hanging="426"/>
        <w:jc w:val="both"/>
        <w:rPr>
          <w:b/>
          <w:lang w:val="de-DE"/>
        </w:rPr>
      </w:pPr>
      <w:r w:rsidRPr="00DD1135">
        <w:rPr>
          <w:b/>
          <w:lang w:val="de-DE"/>
        </w:rPr>
        <w:t xml:space="preserve">Innovatives Potenzial und </w:t>
      </w:r>
      <w:r w:rsidRPr="00DD1135">
        <w:rPr>
          <w:b/>
          <w:lang w:val="de-DE"/>
        </w:rPr>
        <w:t>Avantgarde</w:t>
      </w:r>
      <w:r w:rsidRPr="00DD1135">
        <w:rPr>
          <w:b/>
          <w:lang w:val="de-DE"/>
        </w:rPr>
        <w:t xml:space="preserve">: </w:t>
      </w:r>
      <w:r w:rsidRPr="00DD1135">
        <w:rPr>
          <w:b/>
          <w:i/>
          <w:lang w:val="de-DE"/>
        </w:rPr>
        <w:t>Disabled Art</w:t>
      </w:r>
      <w:r w:rsidRPr="00DD1135">
        <w:rPr>
          <w:b/>
          <w:lang w:val="de-DE"/>
        </w:rPr>
        <w:t xml:space="preserve"> als Vorreiter im Kunstdiskurs</w:t>
      </w:r>
    </w:p>
    <w:p w:rsidR="00DD1135" w:rsidRPr="00DD1135" w:rsidRDefault="00DD1135" w:rsidP="004F4243">
      <w:pPr>
        <w:pStyle w:val="Listenabsatz"/>
        <w:ind w:left="426"/>
        <w:jc w:val="both"/>
        <w:rPr>
          <w:b/>
          <w:lang w:val="de-DE"/>
        </w:rPr>
      </w:pPr>
    </w:p>
    <w:p w:rsidR="00030857" w:rsidRDefault="00030857" w:rsidP="003625A9">
      <w:pPr>
        <w:pStyle w:val="Listenabsatz"/>
        <w:numPr>
          <w:ilvl w:val="0"/>
          <w:numId w:val="18"/>
        </w:numPr>
        <w:spacing w:line="256" w:lineRule="auto"/>
        <w:ind w:left="851" w:hanging="425"/>
        <w:jc w:val="both"/>
        <w:rPr>
          <w:lang w:val="de-DE"/>
        </w:rPr>
      </w:pPr>
      <w:r w:rsidRPr="00030857">
        <w:rPr>
          <w:lang w:val="de-DE"/>
        </w:rPr>
        <w:t>Die besonderen Biografien von Künstler*innen mit Behinderung zwingen diese, eigene Wege zu gehen, wenn sie z.B. keinen Zugang zu Bildungseinrichtungen haben. Positiv ausgedrückt kann es sie davor bewahren, von Bildungssystemen vereinnahmt und „verdorben“ zu werden.</w:t>
      </w:r>
    </w:p>
    <w:p w:rsidR="00030857" w:rsidRPr="00030857" w:rsidRDefault="00030857" w:rsidP="003625A9">
      <w:pPr>
        <w:pStyle w:val="Listenabsatz"/>
        <w:numPr>
          <w:ilvl w:val="0"/>
          <w:numId w:val="18"/>
        </w:numPr>
        <w:spacing w:line="256" w:lineRule="auto"/>
        <w:ind w:left="851" w:hanging="425"/>
        <w:jc w:val="both"/>
        <w:rPr>
          <w:lang w:val="de-DE"/>
        </w:rPr>
      </w:pPr>
      <w:r w:rsidRPr="00030857">
        <w:rPr>
          <w:lang w:val="de-DE"/>
        </w:rPr>
        <w:t xml:space="preserve">Aufgrund ihrer spezifischen Erfahrungen und Sinneswahrnehmungen haben Künstler*innen mit Behinderung ein erhöhtes Potenzial für das Entdecken neuer Wege. </w:t>
      </w:r>
      <w:r w:rsidR="004F4243">
        <w:rPr>
          <w:lang w:val="de-DE"/>
        </w:rPr>
        <w:t>Sie können</w:t>
      </w:r>
      <w:r w:rsidRPr="00030857">
        <w:rPr>
          <w:lang w:val="de-DE"/>
        </w:rPr>
        <w:t xml:space="preserve"> nicht auf vorgegebene Standards zurückgreifen, sondern </w:t>
      </w:r>
      <w:r w:rsidR="004F4243">
        <w:rPr>
          <w:lang w:val="de-DE"/>
        </w:rPr>
        <w:t>müssen</w:t>
      </w:r>
      <w:r w:rsidRPr="00030857">
        <w:rPr>
          <w:lang w:val="de-DE"/>
        </w:rPr>
        <w:t xml:space="preserve"> neue Möglichkeiten erkunden.</w:t>
      </w:r>
    </w:p>
    <w:p w:rsidR="00030857" w:rsidRPr="004F4243" w:rsidRDefault="004F4243" w:rsidP="00030857">
      <w:pPr>
        <w:spacing w:line="256" w:lineRule="auto"/>
        <w:ind w:firstLine="426"/>
        <w:jc w:val="both"/>
        <w:rPr>
          <w:i/>
          <w:lang w:val="de-DE"/>
        </w:rPr>
      </w:pPr>
      <w:r w:rsidRPr="004F4243">
        <w:rPr>
          <w:i/>
          <w:lang w:val="de-DE"/>
        </w:rPr>
        <w:t xml:space="preserve">Disabled Art </w:t>
      </w:r>
      <w:r w:rsidRPr="004F4243">
        <w:rPr>
          <w:lang w:val="de-DE"/>
        </w:rPr>
        <w:t>kann daher</w:t>
      </w:r>
      <w:r>
        <w:rPr>
          <w:lang w:val="de-DE"/>
        </w:rPr>
        <w:t xml:space="preserve"> insbesondere</w:t>
      </w:r>
    </w:p>
    <w:p w:rsidR="0034074E" w:rsidRDefault="0034074E" w:rsidP="003625A9">
      <w:pPr>
        <w:pStyle w:val="Listenabsatz"/>
        <w:numPr>
          <w:ilvl w:val="0"/>
          <w:numId w:val="4"/>
        </w:numPr>
        <w:ind w:left="851" w:hanging="425"/>
        <w:jc w:val="both"/>
        <w:rPr>
          <w:lang w:val="de-DE"/>
        </w:rPr>
      </w:pPr>
      <w:r>
        <w:rPr>
          <w:lang w:val="de-DE"/>
        </w:rPr>
        <w:t>gegen</w:t>
      </w:r>
      <w:r w:rsidR="004F4243">
        <w:rPr>
          <w:lang w:val="de-DE"/>
        </w:rPr>
        <w:t xml:space="preserve"> bestehende</w:t>
      </w:r>
      <w:r>
        <w:rPr>
          <w:lang w:val="de-DE"/>
        </w:rPr>
        <w:t xml:space="preserve"> Werte</w:t>
      </w:r>
      <w:r w:rsidR="004F4243">
        <w:rPr>
          <w:lang w:val="de-DE"/>
        </w:rPr>
        <w:t xml:space="preserve"> verstoßen</w:t>
      </w:r>
    </w:p>
    <w:p w:rsidR="0034074E" w:rsidRDefault="004F4243" w:rsidP="003625A9">
      <w:pPr>
        <w:pStyle w:val="Listenabsatz"/>
        <w:numPr>
          <w:ilvl w:val="0"/>
          <w:numId w:val="4"/>
        </w:numPr>
        <w:ind w:left="851" w:hanging="425"/>
        <w:jc w:val="both"/>
        <w:rPr>
          <w:lang w:val="de-DE"/>
        </w:rPr>
      </w:pPr>
      <w:r>
        <w:rPr>
          <w:lang w:val="de-DE"/>
        </w:rPr>
        <w:t>mit</w:t>
      </w:r>
      <w:r w:rsidR="0034074E">
        <w:rPr>
          <w:lang w:val="de-DE"/>
        </w:rPr>
        <w:t xml:space="preserve"> Normen und Tabus</w:t>
      </w:r>
      <w:r>
        <w:rPr>
          <w:lang w:val="de-DE"/>
        </w:rPr>
        <w:t xml:space="preserve"> brechen</w:t>
      </w:r>
    </w:p>
    <w:p w:rsidR="0034074E" w:rsidRDefault="0034074E" w:rsidP="003625A9">
      <w:pPr>
        <w:pStyle w:val="Listenabsatz"/>
        <w:numPr>
          <w:ilvl w:val="0"/>
          <w:numId w:val="4"/>
        </w:numPr>
        <w:ind w:left="851" w:hanging="425"/>
        <w:jc w:val="both"/>
        <w:rPr>
          <w:lang w:val="de-DE"/>
        </w:rPr>
      </w:pPr>
      <w:r>
        <w:rPr>
          <w:lang w:val="de-DE"/>
        </w:rPr>
        <w:t>eigenwillig</w:t>
      </w:r>
      <w:r w:rsidR="004F4243">
        <w:rPr>
          <w:lang w:val="de-DE"/>
        </w:rPr>
        <w:t xml:space="preserve">, </w:t>
      </w:r>
      <w:r>
        <w:rPr>
          <w:lang w:val="de-DE"/>
        </w:rPr>
        <w:t>authentisch</w:t>
      </w:r>
      <w:r w:rsidR="004F4243">
        <w:rPr>
          <w:lang w:val="de-DE"/>
        </w:rPr>
        <w:t xml:space="preserve"> und ungewöhnlich sein</w:t>
      </w:r>
    </w:p>
    <w:p w:rsidR="0034074E" w:rsidRDefault="0034074E" w:rsidP="00030857">
      <w:pPr>
        <w:pStyle w:val="Listenabsatz"/>
        <w:ind w:left="0"/>
        <w:jc w:val="both"/>
        <w:rPr>
          <w:lang w:val="de-DE"/>
        </w:rPr>
      </w:pPr>
    </w:p>
    <w:p w:rsidR="00EE5919" w:rsidRDefault="00831F20" w:rsidP="00030857">
      <w:pPr>
        <w:pStyle w:val="Listenabsatz"/>
        <w:ind w:left="426"/>
        <w:jc w:val="both"/>
        <w:rPr>
          <w:lang w:val="de-DE"/>
        </w:rPr>
      </w:pPr>
      <w:r w:rsidRPr="00867950">
        <w:rPr>
          <w:lang w:val="de-DE"/>
        </w:rPr>
        <w:t xml:space="preserve">Im Glücksfall </w:t>
      </w:r>
      <w:r w:rsidR="00867950">
        <w:rPr>
          <w:lang w:val="de-DE"/>
        </w:rPr>
        <w:t>kommt es zum</w:t>
      </w:r>
      <w:r w:rsidRPr="00867950">
        <w:rPr>
          <w:lang w:val="de-DE"/>
        </w:rPr>
        <w:t xml:space="preserve"> „Geniestreich“, wenn </w:t>
      </w:r>
      <w:r w:rsidR="0034074E" w:rsidRPr="00867950">
        <w:rPr>
          <w:lang w:val="de-DE"/>
        </w:rPr>
        <w:t>Künstler*innen mit Behinderung</w:t>
      </w:r>
      <w:r w:rsidRPr="00867950">
        <w:rPr>
          <w:lang w:val="de-DE"/>
        </w:rPr>
        <w:t xml:space="preserve"> eine neue künstlerische Möglichkeit </w:t>
      </w:r>
      <w:r w:rsidR="00EE5919" w:rsidRPr="00867950">
        <w:rPr>
          <w:lang w:val="de-DE"/>
        </w:rPr>
        <w:t>entdecken</w:t>
      </w:r>
      <w:r w:rsidRPr="00867950">
        <w:rPr>
          <w:lang w:val="de-DE"/>
        </w:rPr>
        <w:t xml:space="preserve"> und ein Kunstwerk erschaffen, das der Avantgarde zugeordnet werden kann. </w:t>
      </w:r>
      <w:r w:rsidR="00EE5919" w:rsidRPr="00867950">
        <w:rPr>
          <w:lang w:val="de-DE"/>
        </w:rPr>
        <w:t>Das wird</w:t>
      </w:r>
      <w:r w:rsidRPr="00867950">
        <w:rPr>
          <w:lang w:val="de-DE"/>
        </w:rPr>
        <w:t xml:space="preserve"> u.a. daran zu erkennen sein, dass das Kunstwerk</w:t>
      </w:r>
      <w:r w:rsidR="00EE5919" w:rsidRPr="00867950">
        <w:rPr>
          <w:lang w:val="de-DE"/>
        </w:rPr>
        <w:t xml:space="preserve"> </w:t>
      </w:r>
      <w:r w:rsidR="00CC5073" w:rsidRPr="00867950">
        <w:rPr>
          <w:lang w:val="de-DE"/>
        </w:rPr>
        <w:t xml:space="preserve">irritiert, </w:t>
      </w:r>
      <w:r w:rsidR="00EE5919" w:rsidRPr="00867950">
        <w:rPr>
          <w:lang w:val="de-DE"/>
        </w:rPr>
        <w:t>als Provokation aufgefasst wird, eine Diskussion in Gang setzt und/oder Reaktionen erzwingt.</w:t>
      </w:r>
      <w:r w:rsidR="00EE5919" w:rsidRPr="00867950">
        <w:rPr>
          <w:lang w:val="de-DE"/>
        </w:rPr>
        <w:br/>
      </w:r>
    </w:p>
    <w:p w:rsidR="00F2054A" w:rsidRPr="003625A9" w:rsidRDefault="004F4243" w:rsidP="004F4243">
      <w:pPr>
        <w:pStyle w:val="Listenabsatz"/>
        <w:ind w:left="0"/>
        <w:jc w:val="both"/>
        <w:rPr>
          <w:b/>
          <w:lang w:val="de-DE"/>
        </w:rPr>
      </w:pPr>
      <w:r w:rsidRPr="003625A9">
        <w:rPr>
          <w:b/>
          <w:lang w:val="de-DE"/>
        </w:rPr>
        <w:t xml:space="preserve">Handlungsempfehlungen </w:t>
      </w:r>
      <w:r w:rsidR="00F2054A" w:rsidRPr="003625A9">
        <w:rPr>
          <w:b/>
          <w:lang w:val="de-DE"/>
        </w:rPr>
        <w:t xml:space="preserve">für die nächste </w:t>
      </w:r>
      <w:r w:rsidRPr="003625A9">
        <w:rPr>
          <w:b/>
          <w:lang w:val="de-DE"/>
        </w:rPr>
        <w:t>Projekts</w:t>
      </w:r>
      <w:r w:rsidR="00F2054A" w:rsidRPr="003625A9">
        <w:rPr>
          <w:b/>
          <w:lang w:val="de-DE"/>
        </w:rPr>
        <w:t>tufe (Entwicklung eines mehrjähr</w:t>
      </w:r>
      <w:r w:rsidRPr="003625A9">
        <w:rPr>
          <w:b/>
          <w:lang w:val="de-DE"/>
        </w:rPr>
        <w:t xml:space="preserve">igen inklusiven Kunstprojektes): </w:t>
      </w:r>
      <w:r w:rsidR="003625A9">
        <w:rPr>
          <w:b/>
          <w:lang w:val="de-DE"/>
        </w:rPr>
        <w:br/>
      </w:r>
    </w:p>
    <w:p w:rsidR="003625A9" w:rsidRPr="003625A9" w:rsidRDefault="00F2054A" w:rsidP="003625A9">
      <w:pPr>
        <w:pStyle w:val="Listenabsatz"/>
        <w:numPr>
          <w:ilvl w:val="0"/>
          <w:numId w:val="20"/>
        </w:numPr>
        <w:ind w:left="851" w:hanging="425"/>
        <w:jc w:val="both"/>
        <w:rPr>
          <w:lang w:val="de-DE"/>
        </w:rPr>
      </w:pPr>
      <w:r w:rsidRPr="003625A9">
        <w:rPr>
          <w:lang w:val="de-DE"/>
        </w:rPr>
        <w:t xml:space="preserve">Ansätze wie Provokation, bewusste Negierung von Normen und Strapazierung der Toleranzgrenzen </w:t>
      </w:r>
      <w:r w:rsidR="004F4243" w:rsidRPr="003625A9">
        <w:rPr>
          <w:lang w:val="de-DE"/>
        </w:rPr>
        <w:t>sind</w:t>
      </w:r>
      <w:r w:rsidR="004F4243" w:rsidRPr="003625A9">
        <w:rPr>
          <w:lang w:val="de-DE"/>
        </w:rPr>
        <w:t xml:space="preserve"> </w:t>
      </w:r>
      <w:r w:rsidRPr="003625A9">
        <w:rPr>
          <w:lang w:val="de-DE"/>
        </w:rPr>
        <w:t>wünschenswert</w:t>
      </w:r>
    </w:p>
    <w:p w:rsidR="00F2054A" w:rsidRDefault="00F2054A" w:rsidP="003625A9">
      <w:pPr>
        <w:pStyle w:val="Listenabsatz"/>
        <w:numPr>
          <w:ilvl w:val="0"/>
          <w:numId w:val="20"/>
        </w:numPr>
        <w:ind w:left="851" w:hanging="425"/>
        <w:jc w:val="both"/>
        <w:rPr>
          <w:lang w:val="de-DE"/>
        </w:rPr>
      </w:pPr>
      <w:r w:rsidRPr="003625A9">
        <w:rPr>
          <w:lang w:val="de-DE"/>
        </w:rPr>
        <w:t xml:space="preserve">ausreichend Raum für Publikumsgespräche und Begleitveranstaltungen </w:t>
      </w:r>
      <w:r w:rsidR="003625A9">
        <w:rPr>
          <w:lang w:val="de-DE"/>
        </w:rPr>
        <w:t xml:space="preserve">ist </w:t>
      </w:r>
      <w:r w:rsidR="00EA037D">
        <w:rPr>
          <w:lang w:val="de-DE"/>
        </w:rPr>
        <w:t>herzustellen</w:t>
      </w:r>
      <w:r w:rsidRPr="003625A9">
        <w:rPr>
          <w:lang w:val="de-DE"/>
        </w:rPr>
        <w:t>, um kontroverse Diskussionen aufzufangen und in positive Richt</w:t>
      </w:r>
      <w:r w:rsidR="003625A9">
        <w:rPr>
          <w:lang w:val="de-DE"/>
        </w:rPr>
        <w:t>ungen zu lenken</w:t>
      </w:r>
    </w:p>
    <w:p w:rsidR="00943876" w:rsidRPr="007531BD" w:rsidRDefault="003625A9" w:rsidP="000E7A55">
      <w:pPr>
        <w:pStyle w:val="Listenabsatz"/>
        <w:numPr>
          <w:ilvl w:val="0"/>
          <w:numId w:val="20"/>
        </w:numPr>
        <w:ind w:left="851" w:hanging="425"/>
        <w:jc w:val="both"/>
        <w:rPr>
          <w:lang w:val="de-DE"/>
        </w:rPr>
      </w:pPr>
      <w:r w:rsidRPr="007531BD">
        <w:rPr>
          <w:lang w:val="de-DE"/>
        </w:rPr>
        <w:t>verschiedene</w:t>
      </w:r>
      <w:r w:rsidR="00EA037D" w:rsidRPr="007531BD">
        <w:rPr>
          <w:lang w:val="de-DE"/>
        </w:rPr>
        <w:t xml:space="preserve"> künstlerische</w:t>
      </w:r>
      <w:r w:rsidRPr="007531BD">
        <w:rPr>
          <w:lang w:val="de-DE"/>
        </w:rPr>
        <w:t xml:space="preserve"> Möglichkeiten wie</w:t>
      </w:r>
      <w:r w:rsidR="00EA037D" w:rsidRPr="007531BD">
        <w:rPr>
          <w:lang w:val="de-DE"/>
        </w:rPr>
        <w:t xml:space="preserve"> die Beauftragung einer/s prominenten Künstler*in für die künstlerische Leitung oder die Übernahme der künstlerischen Leitung durch Künstler*innen mit Lernbehinderung sollten durch ein gut besetztes Kuratorium ausgelotet werden</w:t>
      </w:r>
      <w:bookmarkStart w:id="0" w:name="_GoBack"/>
      <w:bookmarkEnd w:id="0"/>
    </w:p>
    <w:sectPr w:rsidR="00943876" w:rsidRPr="007531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50" w:rsidRDefault="00F63650" w:rsidP="00943876">
      <w:pPr>
        <w:spacing w:after="0" w:line="240" w:lineRule="auto"/>
      </w:pPr>
      <w:r>
        <w:separator/>
      </w:r>
    </w:p>
  </w:endnote>
  <w:endnote w:type="continuationSeparator" w:id="0">
    <w:p w:rsidR="00F63650" w:rsidRDefault="00F63650" w:rsidP="0094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50" w:rsidRDefault="00F63650" w:rsidP="00943876">
      <w:pPr>
        <w:spacing w:after="0" w:line="240" w:lineRule="auto"/>
      </w:pPr>
      <w:r>
        <w:separator/>
      </w:r>
    </w:p>
  </w:footnote>
  <w:footnote w:type="continuationSeparator" w:id="0">
    <w:p w:rsidR="00F63650" w:rsidRDefault="00F63650" w:rsidP="0094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429638"/>
      <w:docPartObj>
        <w:docPartGallery w:val="Page Numbers (Margins)"/>
        <w:docPartUnique/>
      </w:docPartObj>
    </w:sdtPr>
    <w:sdtEndPr/>
    <w:sdtContent>
      <w:p w:rsidR="00943876" w:rsidRDefault="00D017AB">
        <w:pPr>
          <w:pStyle w:val="Kopfzeile"/>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7AB" w:rsidRDefault="00D017AB">
                              <w:pPr>
                                <w:pBdr>
                                  <w:bottom w:val="single" w:sz="4" w:space="1" w:color="auto"/>
                                </w:pBdr>
                              </w:pPr>
                              <w:r>
                                <w:fldChar w:fldCharType="begin"/>
                              </w:r>
                              <w:r>
                                <w:instrText>PAGE   \* MERGEFORMAT</w:instrText>
                              </w:r>
                              <w:r>
                                <w:fldChar w:fldCharType="separate"/>
                              </w:r>
                              <w:r w:rsidR="007531BD" w:rsidRPr="007531BD">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I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PKQ3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rRvDIgQIA&#10;AAQFAAAOAAAAAAAAAAAAAAAAAC4CAABkcnMvZTJvRG9jLnhtbFBLAQItABQABgAIAAAAIQBxpoaD&#10;3AAAAAQBAAAPAAAAAAAAAAAAAAAAANsEAABkcnMvZG93bnJldi54bWxQSwUGAAAAAAQABADzAAAA&#10;5AUAAAAA&#10;" o:allowincell="f" stroked="f">
                  <v:textbox>
                    <w:txbxContent>
                      <w:p w:rsidR="00D017AB" w:rsidRDefault="00D017AB">
                        <w:pPr>
                          <w:pBdr>
                            <w:bottom w:val="single" w:sz="4" w:space="1" w:color="auto"/>
                          </w:pBdr>
                        </w:pPr>
                        <w:r>
                          <w:fldChar w:fldCharType="begin"/>
                        </w:r>
                        <w:r>
                          <w:instrText>PAGE   \* MERGEFORMAT</w:instrText>
                        </w:r>
                        <w:r>
                          <w:fldChar w:fldCharType="separate"/>
                        </w:r>
                        <w:r w:rsidR="007531BD" w:rsidRPr="007531BD">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A51"/>
    <w:multiLevelType w:val="hybridMultilevel"/>
    <w:tmpl w:val="7E027C4A"/>
    <w:lvl w:ilvl="0" w:tplc="B3426A06">
      <w:start w:val="1"/>
      <w:numFmt w:val="bullet"/>
      <w:lvlText w:val="•"/>
      <w:lvlJc w:val="left"/>
      <w:pPr>
        <w:tabs>
          <w:tab w:val="num" w:pos="720"/>
        </w:tabs>
        <w:ind w:left="720" w:hanging="360"/>
      </w:pPr>
      <w:rPr>
        <w:rFonts w:ascii="Arial" w:hAnsi="Arial" w:hint="default"/>
      </w:rPr>
    </w:lvl>
    <w:lvl w:ilvl="1" w:tplc="FBF20048" w:tentative="1">
      <w:start w:val="1"/>
      <w:numFmt w:val="bullet"/>
      <w:lvlText w:val="•"/>
      <w:lvlJc w:val="left"/>
      <w:pPr>
        <w:tabs>
          <w:tab w:val="num" w:pos="1440"/>
        </w:tabs>
        <w:ind w:left="1440" w:hanging="360"/>
      </w:pPr>
      <w:rPr>
        <w:rFonts w:ascii="Arial" w:hAnsi="Arial" w:hint="default"/>
      </w:rPr>
    </w:lvl>
    <w:lvl w:ilvl="2" w:tplc="2BC0AF56" w:tentative="1">
      <w:start w:val="1"/>
      <w:numFmt w:val="bullet"/>
      <w:lvlText w:val="•"/>
      <w:lvlJc w:val="left"/>
      <w:pPr>
        <w:tabs>
          <w:tab w:val="num" w:pos="2160"/>
        </w:tabs>
        <w:ind w:left="2160" w:hanging="360"/>
      </w:pPr>
      <w:rPr>
        <w:rFonts w:ascii="Arial" w:hAnsi="Arial" w:hint="default"/>
      </w:rPr>
    </w:lvl>
    <w:lvl w:ilvl="3" w:tplc="FBD24C58" w:tentative="1">
      <w:start w:val="1"/>
      <w:numFmt w:val="bullet"/>
      <w:lvlText w:val="•"/>
      <w:lvlJc w:val="left"/>
      <w:pPr>
        <w:tabs>
          <w:tab w:val="num" w:pos="2880"/>
        </w:tabs>
        <w:ind w:left="2880" w:hanging="360"/>
      </w:pPr>
      <w:rPr>
        <w:rFonts w:ascii="Arial" w:hAnsi="Arial" w:hint="default"/>
      </w:rPr>
    </w:lvl>
    <w:lvl w:ilvl="4" w:tplc="564ACEBA" w:tentative="1">
      <w:start w:val="1"/>
      <w:numFmt w:val="bullet"/>
      <w:lvlText w:val="•"/>
      <w:lvlJc w:val="left"/>
      <w:pPr>
        <w:tabs>
          <w:tab w:val="num" w:pos="3600"/>
        </w:tabs>
        <w:ind w:left="3600" w:hanging="360"/>
      </w:pPr>
      <w:rPr>
        <w:rFonts w:ascii="Arial" w:hAnsi="Arial" w:hint="default"/>
      </w:rPr>
    </w:lvl>
    <w:lvl w:ilvl="5" w:tplc="40C892A6" w:tentative="1">
      <w:start w:val="1"/>
      <w:numFmt w:val="bullet"/>
      <w:lvlText w:val="•"/>
      <w:lvlJc w:val="left"/>
      <w:pPr>
        <w:tabs>
          <w:tab w:val="num" w:pos="4320"/>
        </w:tabs>
        <w:ind w:left="4320" w:hanging="360"/>
      </w:pPr>
      <w:rPr>
        <w:rFonts w:ascii="Arial" w:hAnsi="Arial" w:hint="default"/>
      </w:rPr>
    </w:lvl>
    <w:lvl w:ilvl="6" w:tplc="5EBCB770" w:tentative="1">
      <w:start w:val="1"/>
      <w:numFmt w:val="bullet"/>
      <w:lvlText w:val="•"/>
      <w:lvlJc w:val="left"/>
      <w:pPr>
        <w:tabs>
          <w:tab w:val="num" w:pos="5040"/>
        </w:tabs>
        <w:ind w:left="5040" w:hanging="360"/>
      </w:pPr>
      <w:rPr>
        <w:rFonts w:ascii="Arial" w:hAnsi="Arial" w:hint="default"/>
      </w:rPr>
    </w:lvl>
    <w:lvl w:ilvl="7" w:tplc="DE96C9DA" w:tentative="1">
      <w:start w:val="1"/>
      <w:numFmt w:val="bullet"/>
      <w:lvlText w:val="•"/>
      <w:lvlJc w:val="left"/>
      <w:pPr>
        <w:tabs>
          <w:tab w:val="num" w:pos="5760"/>
        </w:tabs>
        <w:ind w:left="5760" w:hanging="360"/>
      </w:pPr>
      <w:rPr>
        <w:rFonts w:ascii="Arial" w:hAnsi="Arial" w:hint="default"/>
      </w:rPr>
    </w:lvl>
    <w:lvl w:ilvl="8" w:tplc="6AE43A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64BD9"/>
    <w:multiLevelType w:val="hybridMultilevel"/>
    <w:tmpl w:val="16D08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B204E"/>
    <w:multiLevelType w:val="hybridMultilevel"/>
    <w:tmpl w:val="3468E3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745DD7"/>
    <w:multiLevelType w:val="hybridMultilevel"/>
    <w:tmpl w:val="B126A5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CE58D7"/>
    <w:multiLevelType w:val="hybridMultilevel"/>
    <w:tmpl w:val="120CB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63FEA"/>
    <w:multiLevelType w:val="hybridMultilevel"/>
    <w:tmpl w:val="D6F88F64"/>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D91813"/>
    <w:multiLevelType w:val="hybridMultilevel"/>
    <w:tmpl w:val="8D3EF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13A7D"/>
    <w:multiLevelType w:val="hybridMultilevel"/>
    <w:tmpl w:val="16EE2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914FD0"/>
    <w:multiLevelType w:val="hybridMultilevel"/>
    <w:tmpl w:val="3A5661A6"/>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8919CF"/>
    <w:multiLevelType w:val="hybridMultilevel"/>
    <w:tmpl w:val="0C569D92"/>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34316A"/>
    <w:multiLevelType w:val="hybridMultilevel"/>
    <w:tmpl w:val="04302304"/>
    <w:lvl w:ilvl="0" w:tplc="D71CECA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F5CE8"/>
    <w:multiLevelType w:val="hybridMultilevel"/>
    <w:tmpl w:val="E39C7378"/>
    <w:lvl w:ilvl="0" w:tplc="7DEE95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790105"/>
    <w:multiLevelType w:val="hybridMultilevel"/>
    <w:tmpl w:val="430A2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B31612"/>
    <w:multiLevelType w:val="hybridMultilevel"/>
    <w:tmpl w:val="E6B67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F60FA0"/>
    <w:multiLevelType w:val="hybridMultilevel"/>
    <w:tmpl w:val="D318E20E"/>
    <w:lvl w:ilvl="0" w:tplc="2ACA0F4A">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1A19B8"/>
    <w:multiLevelType w:val="hybridMultilevel"/>
    <w:tmpl w:val="CE9E2E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4"/>
  </w:num>
  <w:num w:numId="4">
    <w:abstractNumId w:val="13"/>
  </w:num>
  <w:num w:numId="5">
    <w:abstractNumId w:val="5"/>
  </w:num>
  <w:num w:numId="6">
    <w:abstractNumId w:val="14"/>
  </w:num>
  <w:num w:numId="7">
    <w:abstractNumId w:val="9"/>
  </w:num>
  <w:num w:numId="8">
    <w:abstractNumId w:val="11"/>
  </w:num>
  <w:num w:numId="9">
    <w:abstractNumId w:val="0"/>
  </w:num>
  <w:num w:numId="10">
    <w:abstractNumId w:val="8"/>
  </w:num>
  <w:num w:numId="11">
    <w:abstractNumId w:val="10"/>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2"/>
  </w:num>
  <w:num w:numId="16">
    <w:abstractNumId w:val="1"/>
  </w:num>
  <w:num w:numId="17">
    <w:abstractNumId w:val="7"/>
  </w:num>
  <w:num w:numId="18">
    <w:abstractNumId w:val="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7"/>
    <w:rsid w:val="00030857"/>
    <w:rsid w:val="001C4BEA"/>
    <w:rsid w:val="001F5062"/>
    <w:rsid w:val="0034074E"/>
    <w:rsid w:val="003625A9"/>
    <w:rsid w:val="003D2232"/>
    <w:rsid w:val="003E1191"/>
    <w:rsid w:val="0042280A"/>
    <w:rsid w:val="0045167E"/>
    <w:rsid w:val="0046052F"/>
    <w:rsid w:val="00472875"/>
    <w:rsid w:val="004F4243"/>
    <w:rsid w:val="005B34B7"/>
    <w:rsid w:val="005E667E"/>
    <w:rsid w:val="00752069"/>
    <w:rsid w:val="007531BD"/>
    <w:rsid w:val="00814BD0"/>
    <w:rsid w:val="00831F20"/>
    <w:rsid w:val="00837D64"/>
    <w:rsid w:val="00867950"/>
    <w:rsid w:val="00920EDF"/>
    <w:rsid w:val="00925F7C"/>
    <w:rsid w:val="00943876"/>
    <w:rsid w:val="009529CA"/>
    <w:rsid w:val="00A21F99"/>
    <w:rsid w:val="00AA621E"/>
    <w:rsid w:val="00B14FF0"/>
    <w:rsid w:val="00B41517"/>
    <w:rsid w:val="00C72C17"/>
    <w:rsid w:val="00C831BF"/>
    <w:rsid w:val="00CC5073"/>
    <w:rsid w:val="00D017AB"/>
    <w:rsid w:val="00D934A1"/>
    <w:rsid w:val="00DD1135"/>
    <w:rsid w:val="00E67DC4"/>
    <w:rsid w:val="00EA037D"/>
    <w:rsid w:val="00EE5919"/>
    <w:rsid w:val="00F11897"/>
    <w:rsid w:val="00F2054A"/>
    <w:rsid w:val="00F63650"/>
    <w:rsid w:val="00FF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9141"/>
  <w15:chartTrackingRefBased/>
  <w15:docId w15:val="{D3AA0666-1C58-4696-B61F-6E87ECB4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517"/>
    <w:pPr>
      <w:ind w:left="720"/>
      <w:contextualSpacing/>
    </w:pPr>
  </w:style>
  <w:style w:type="paragraph" w:styleId="Kopfzeile">
    <w:name w:val="header"/>
    <w:basedOn w:val="Standard"/>
    <w:link w:val="KopfzeileZchn"/>
    <w:uiPriority w:val="99"/>
    <w:unhideWhenUsed/>
    <w:rsid w:val="009438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876"/>
  </w:style>
  <w:style w:type="paragraph" w:styleId="Fuzeile">
    <w:name w:val="footer"/>
    <w:basedOn w:val="Standard"/>
    <w:link w:val="FuzeileZchn"/>
    <w:uiPriority w:val="99"/>
    <w:unhideWhenUsed/>
    <w:rsid w:val="009438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894">
      <w:bodyDiv w:val="1"/>
      <w:marLeft w:val="0"/>
      <w:marRight w:val="0"/>
      <w:marTop w:val="0"/>
      <w:marBottom w:val="0"/>
      <w:divBdr>
        <w:top w:val="none" w:sz="0" w:space="0" w:color="auto"/>
        <w:left w:val="none" w:sz="0" w:space="0" w:color="auto"/>
        <w:bottom w:val="none" w:sz="0" w:space="0" w:color="auto"/>
        <w:right w:val="none" w:sz="0" w:space="0" w:color="auto"/>
      </w:divBdr>
    </w:div>
    <w:div w:id="52002025">
      <w:bodyDiv w:val="1"/>
      <w:marLeft w:val="0"/>
      <w:marRight w:val="0"/>
      <w:marTop w:val="0"/>
      <w:marBottom w:val="0"/>
      <w:divBdr>
        <w:top w:val="none" w:sz="0" w:space="0" w:color="auto"/>
        <w:left w:val="none" w:sz="0" w:space="0" w:color="auto"/>
        <w:bottom w:val="none" w:sz="0" w:space="0" w:color="auto"/>
        <w:right w:val="none" w:sz="0" w:space="0" w:color="auto"/>
      </w:divBdr>
    </w:div>
    <w:div w:id="377051601">
      <w:bodyDiv w:val="1"/>
      <w:marLeft w:val="0"/>
      <w:marRight w:val="0"/>
      <w:marTop w:val="0"/>
      <w:marBottom w:val="0"/>
      <w:divBdr>
        <w:top w:val="none" w:sz="0" w:space="0" w:color="auto"/>
        <w:left w:val="none" w:sz="0" w:space="0" w:color="auto"/>
        <w:bottom w:val="none" w:sz="0" w:space="0" w:color="auto"/>
        <w:right w:val="none" w:sz="0" w:space="0" w:color="auto"/>
      </w:divBdr>
    </w:div>
    <w:div w:id="512763376">
      <w:bodyDiv w:val="1"/>
      <w:marLeft w:val="0"/>
      <w:marRight w:val="0"/>
      <w:marTop w:val="0"/>
      <w:marBottom w:val="0"/>
      <w:divBdr>
        <w:top w:val="none" w:sz="0" w:space="0" w:color="auto"/>
        <w:left w:val="none" w:sz="0" w:space="0" w:color="auto"/>
        <w:bottom w:val="none" w:sz="0" w:space="0" w:color="auto"/>
        <w:right w:val="none" w:sz="0" w:space="0" w:color="auto"/>
      </w:divBdr>
    </w:div>
    <w:div w:id="1393771642">
      <w:bodyDiv w:val="1"/>
      <w:marLeft w:val="0"/>
      <w:marRight w:val="0"/>
      <w:marTop w:val="0"/>
      <w:marBottom w:val="0"/>
      <w:divBdr>
        <w:top w:val="none" w:sz="0" w:space="0" w:color="auto"/>
        <w:left w:val="none" w:sz="0" w:space="0" w:color="auto"/>
        <w:bottom w:val="none" w:sz="0" w:space="0" w:color="auto"/>
        <w:right w:val="none" w:sz="0" w:space="0" w:color="auto"/>
      </w:divBdr>
      <w:divsChild>
        <w:div w:id="1584608433">
          <w:marLeft w:val="446"/>
          <w:marRight w:val="0"/>
          <w:marTop w:val="0"/>
          <w:marBottom w:val="0"/>
          <w:divBdr>
            <w:top w:val="none" w:sz="0" w:space="0" w:color="auto"/>
            <w:left w:val="none" w:sz="0" w:space="0" w:color="auto"/>
            <w:bottom w:val="none" w:sz="0" w:space="0" w:color="auto"/>
            <w:right w:val="none" w:sz="0" w:space="0" w:color="auto"/>
          </w:divBdr>
        </w:div>
        <w:div w:id="64227141">
          <w:marLeft w:val="446"/>
          <w:marRight w:val="0"/>
          <w:marTop w:val="0"/>
          <w:marBottom w:val="0"/>
          <w:divBdr>
            <w:top w:val="none" w:sz="0" w:space="0" w:color="auto"/>
            <w:left w:val="none" w:sz="0" w:space="0" w:color="auto"/>
            <w:bottom w:val="none" w:sz="0" w:space="0" w:color="auto"/>
            <w:right w:val="none" w:sz="0" w:space="0" w:color="auto"/>
          </w:divBdr>
        </w:div>
        <w:div w:id="8276722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Hiltrud Cordes</cp:lastModifiedBy>
  <cp:revision>5</cp:revision>
  <dcterms:created xsi:type="dcterms:W3CDTF">2017-10-02T15:41:00Z</dcterms:created>
  <dcterms:modified xsi:type="dcterms:W3CDTF">2017-10-02T16:32:00Z</dcterms:modified>
</cp:coreProperties>
</file>